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8C5" w:rsidP="00DD38C5" w:rsidRDefault="00DD38C5" w14:paraId="672A6659" w14:textId="180CCDA5">
      <w:pPr>
        <w:pStyle w:val="Title"/>
        <w:jc w:val="left"/>
        <w:rPr>
          <w:rFonts w:ascii="Calibri" w:hAnsi="Calibri" w:cs="Calibri"/>
          <w:sz w:val="24"/>
          <w:szCs w:val="24"/>
        </w:rPr>
      </w:pPr>
    </w:p>
    <w:p w:rsidRPr="002E5C2A" w:rsidR="004874E5" w:rsidP="00DD38C5" w:rsidRDefault="004874E5" w14:paraId="4B99056E" w14:textId="77777777">
      <w:pPr>
        <w:pStyle w:val="Title"/>
        <w:jc w:val="left"/>
        <w:rPr>
          <w:rFonts w:ascii="Calibri" w:hAnsi="Calibri" w:cs="Calibri"/>
          <w:sz w:val="24"/>
          <w:szCs w:val="24"/>
        </w:rPr>
      </w:pPr>
    </w:p>
    <w:p w:rsidRPr="002E5C2A" w:rsidR="004874E5" w:rsidP="004874E5" w:rsidRDefault="004874E5" w14:paraId="1299C43A" w14:textId="6B8972F8">
      <w:pPr>
        <w:pStyle w:val="DefaultText"/>
        <w:ind w:right="581"/>
        <w:rPr>
          <w:rFonts w:ascii="Calibri" w:hAnsi="Calibri" w:cs="Calibri"/>
          <w:b w:val="1"/>
          <w:bCs w:val="1"/>
          <w:sz w:val="20"/>
          <w:szCs w:val="20"/>
        </w:rPr>
      </w:pPr>
      <w:r w:rsidRPr="5966C1D2" w:rsidR="5383B988">
        <w:rPr>
          <w:rFonts w:ascii="Calibri" w:hAnsi="Calibri" w:cs="Calibri"/>
          <w:b w:val="1"/>
          <w:bCs w:val="1"/>
          <w:sz w:val="20"/>
          <w:szCs w:val="20"/>
        </w:rPr>
        <w:t>PE AND SPORT PREMIUM FOR PRIMARY SCHOOLS (PPSG) REPORT 2024-5</w:t>
      </w:r>
    </w:p>
    <w:p w:rsidR="5966C1D2" w:rsidP="5966C1D2" w:rsidRDefault="5966C1D2" w14:paraId="65E06B9E" w14:textId="12218357">
      <w:pPr>
        <w:pStyle w:val="Normal"/>
        <w:ind w:right="581"/>
        <w:rPr>
          <w:rFonts w:ascii="Calibri" w:hAnsi="Calibri" w:cs="Calibri"/>
          <w:b w:val="1"/>
          <w:bCs w:val="1"/>
          <w:sz w:val="20"/>
          <w:szCs w:val="20"/>
        </w:rPr>
      </w:pPr>
    </w:p>
    <w:tbl>
      <w:tblPr>
        <w:tblStyle w:val="TableGrid"/>
        <w:tblW w:w="0" w:type="auto"/>
        <w:tblLayout w:type="fixed"/>
        <w:tblLook w:val="06A0" w:firstRow="1" w:lastRow="0" w:firstColumn="1" w:lastColumn="0" w:noHBand="1" w:noVBand="1"/>
      </w:tblPr>
      <w:tblGrid>
        <w:gridCol w:w="3488"/>
        <w:gridCol w:w="3488"/>
        <w:gridCol w:w="3488"/>
        <w:gridCol w:w="3488"/>
      </w:tblGrid>
      <w:tr w:rsidR="5966C1D2" w:rsidTr="5966C1D2" w14:paraId="3E97ECDE">
        <w:trPr>
          <w:trHeight w:val="300"/>
        </w:trPr>
        <w:tc>
          <w:tcPr>
            <w:tcW w:w="6976" w:type="dxa"/>
            <w:gridSpan w:val="2"/>
            <w:tcMar/>
          </w:tcPr>
          <w:p w:rsidR="5383B988" w:rsidP="5966C1D2" w:rsidRDefault="5383B988" w14:paraId="15AA642C" w14:textId="6EF2BDED">
            <w:pPr>
              <w:pStyle w:val="DefaultTex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5383B98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Primary PE Sport Premium awarded</w:t>
            </w:r>
          </w:p>
        </w:tc>
        <w:tc>
          <w:tcPr>
            <w:tcW w:w="6976" w:type="dxa"/>
            <w:gridSpan w:val="2"/>
            <w:tcMar/>
          </w:tcPr>
          <w:p w:rsidR="5383B988" w:rsidP="5966C1D2" w:rsidRDefault="5383B988" w14:paraId="19BA6A52" w14:textId="0A980470">
            <w:pPr>
              <w:spacing w:before="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5383B98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North Star 265° 2024/25 PE grant allocation - £NA</w:t>
            </w:r>
          </w:p>
          <w:p w:rsidR="2D87EA1F" w:rsidP="5966C1D2" w:rsidRDefault="2D87EA1F" w14:paraId="797389F1" w14:textId="4D1C29FF">
            <w:p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2D87EA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The school will receive a grant in line with the info below. </w:t>
            </w:r>
          </w:p>
          <w:p w:rsidR="30228FE1" w:rsidP="5966C1D2" w:rsidRDefault="30228FE1" w14:paraId="709B9860" w14:textId="7FD45D70">
            <w:pPr>
              <w:pStyle w:val="Normal"/>
              <w:spacing w:before="240" w:beforeAutospacing="off" w:after="240" w:afterAutospacing="off"/>
              <w:rPr>
                <w:rFonts w:ascii="Calibri" w:hAnsi="Calibri" w:eastAsia="Calibri" w:cs="Calibri" w:asciiTheme="minorAscii" w:hAnsiTheme="minorAscii" w:eastAsiaTheme="minorAscii" w:cstheme="minorAscii"/>
                <w:b w:val="1"/>
                <w:bCs w:val="1"/>
                <w:i w:val="1"/>
                <w:iCs w:val="1"/>
                <w:caps w:val="0"/>
                <w:smallCaps w:val="0"/>
                <w:noProof w:val="0"/>
                <w:color w:val="0B0C0C"/>
                <w:sz w:val="24"/>
                <w:szCs w:val="24"/>
                <w:lang w:val="en-GB"/>
              </w:rPr>
            </w:pPr>
            <w:r w:rsidRPr="5966C1D2" w:rsidR="30228FE1">
              <w:rPr>
                <w:rFonts w:ascii="Calibri" w:hAnsi="Calibri" w:eastAsia="Calibri" w:cs="Calibri" w:asciiTheme="minorAscii" w:hAnsiTheme="minorAscii" w:eastAsiaTheme="minorAscii" w:cstheme="minorAscii"/>
                <w:b w:val="1"/>
                <w:bCs w:val="1"/>
                <w:i w:val="1"/>
                <w:iCs w:val="1"/>
                <w:caps w:val="0"/>
                <w:smallCaps w:val="0"/>
                <w:noProof w:val="0"/>
                <w:color w:val="0B0C0C"/>
                <w:sz w:val="24"/>
                <w:szCs w:val="24"/>
                <w:lang w:val="en-GB"/>
              </w:rPr>
              <w:t>“</w:t>
            </w:r>
            <w:r w:rsidRPr="5966C1D2" w:rsidR="2D87EA1F">
              <w:rPr>
                <w:rFonts w:ascii="Calibri" w:hAnsi="Calibri" w:eastAsia="Calibri" w:cs="Calibri" w:asciiTheme="minorAscii" w:hAnsiTheme="minorAscii" w:eastAsiaTheme="minorAscii" w:cstheme="minorAscii"/>
                <w:b w:val="1"/>
                <w:bCs w:val="1"/>
                <w:i w:val="1"/>
                <w:iCs w:val="1"/>
                <w:caps w:val="0"/>
                <w:smallCaps w:val="0"/>
                <w:noProof w:val="0"/>
                <w:color w:val="0B0C0C"/>
                <w:sz w:val="24"/>
                <w:szCs w:val="24"/>
                <w:lang w:val="en-GB"/>
              </w:rPr>
              <w:t>In the case of a school which has opened or is due to open during the 2023 to 2024 academic year, the above formula will apply based on pupils recorded on the autumn 2023 school census. Allocations for such schools will be paid in March 2024 (first instalment) and in May 2024 (second instalment).</w:t>
            </w:r>
            <w:r w:rsidRPr="5966C1D2" w:rsidR="13D3C522">
              <w:rPr>
                <w:rFonts w:ascii="Calibri" w:hAnsi="Calibri" w:eastAsia="Calibri" w:cs="Calibri" w:asciiTheme="minorAscii" w:hAnsiTheme="minorAscii" w:eastAsiaTheme="minorAscii" w:cstheme="minorAscii"/>
                <w:b w:val="1"/>
                <w:bCs w:val="1"/>
                <w:i w:val="1"/>
                <w:iCs w:val="1"/>
                <w:caps w:val="0"/>
                <w:smallCaps w:val="0"/>
                <w:noProof w:val="0"/>
                <w:color w:val="0B0C0C"/>
                <w:sz w:val="24"/>
                <w:szCs w:val="24"/>
                <w:lang w:val="en-GB"/>
              </w:rPr>
              <w:t>”</w:t>
            </w:r>
          </w:p>
          <w:p w:rsidR="2D87EA1F" w:rsidP="5966C1D2" w:rsidRDefault="2D87EA1F" w14:paraId="4317658F" w14:textId="56E94CC8">
            <w:pPr>
              <w:pStyle w:val="Normal"/>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B0C0C"/>
                <w:sz w:val="24"/>
                <w:szCs w:val="24"/>
                <w:lang w:val="en-GB"/>
              </w:rPr>
            </w:pPr>
            <w:r w:rsidRPr="5966C1D2" w:rsidR="2D87EA1F">
              <w:rPr>
                <w:rFonts w:ascii="Calibri" w:hAnsi="Calibri" w:eastAsia="Calibri" w:cs="Calibri" w:asciiTheme="minorAscii" w:hAnsiTheme="minorAscii" w:eastAsiaTheme="minorAscii" w:cstheme="minorAscii"/>
                <w:b w:val="0"/>
                <w:bCs w:val="0"/>
                <w:i w:val="0"/>
                <w:iCs w:val="0"/>
                <w:caps w:val="0"/>
                <w:smallCaps w:val="0"/>
                <w:noProof w:val="0"/>
                <w:color w:val="0B0C0C"/>
                <w:sz w:val="24"/>
                <w:szCs w:val="24"/>
                <w:lang w:val="en-GB"/>
              </w:rPr>
              <w:t>PE and Sports Premium Conditions of Grant</w:t>
            </w:r>
          </w:p>
          <w:p w:rsidR="5966C1D2" w:rsidP="5966C1D2" w:rsidRDefault="5966C1D2" w14:paraId="54E97B0B" w14:textId="2C4ABA4E">
            <w:pPr>
              <w:pStyle w:val="DefaultText"/>
              <w:rPr>
                <w:rFonts w:ascii="Calibri" w:hAnsi="Calibri" w:eastAsia="Calibri" w:cs="Calibri" w:asciiTheme="minorAscii" w:hAnsiTheme="minorAscii" w:eastAsiaTheme="minorAscii" w:cstheme="minorAscii"/>
                <w:b w:val="1"/>
                <w:bCs w:val="1"/>
                <w:sz w:val="24"/>
                <w:szCs w:val="24"/>
              </w:rPr>
            </w:pPr>
          </w:p>
        </w:tc>
      </w:tr>
      <w:tr w:rsidR="5966C1D2" w:rsidTr="5966C1D2" w14:paraId="39221E0B">
        <w:trPr>
          <w:trHeight w:val="300"/>
        </w:trPr>
        <w:tc>
          <w:tcPr>
            <w:tcW w:w="6976" w:type="dxa"/>
            <w:gridSpan w:val="2"/>
            <w:tcMar/>
          </w:tcPr>
          <w:p w:rsidR="2D87EA1F" w:rsidP="5966C1D2" w:rsidRDefault="2D87EA1F" w14:paraId="0E041915" w14:textId="7B1C170E">
            <w:pPr>
              <w:spacing w:before="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2D87EA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Total number of pupils on roll</w:t>
            </w:r>
            <w:r w:rsidRPr="5966C1D2" w:rsidR="46F9E6D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(20/09/24)</w:t>
            </w:r>
          </w:p>
        </w:tc>
        <w:tc>
          <w:tcPr>
            <w:tcW w:w="6976" w:type="dxa"/>
            <w:gridSpan w:val="2"/>
            <w:tcMar/>
          </w:tcPr>
          <w:p w:rsidR="2D87EA1F" w:rsidP="5966C1D2" w:rsidRDefault="2D87EA1F" w14:paraId="4E2A6ED0" w14:textId="48B5F3EB">
            <w:pPr>
              <w:pStyle w:val="DefaultText"/>
              <w:rPr>
                <w:rFonts w:ascii="Calibri" w:hAnsi="Calibri" w:eastAsia="Calibri" w:cs="Calibri" w:asciiTheme="minorAscii" w:hAnsiTheme="minorAscii" w:eastAsiaTheme="minorAscii" w:cstheme="minorAscii"/>
                <w:b w:val="1"/>
                <w:bCs w:val="1"/>
                <w:sz w:val="24"/>
                <w:szCs w:val="24"/>
              </w:rPr>
            </w:pPr>
            <w:r w:rsidRPr="5966C1D2" w:rsidR="2D87EA1F">
              <w:rPr>
                <w:rFonts w:ascii="Calibri" w:hAnsi="Calibri" w:eastAsia="Calibri" w:cs="Calibri" w:asciiTheme="minorAscii" w:hAnsiTheme="minorAscii" w:eastAsiaTheme="minorAscii" w:cstheme="minorAscii"/>
                <w:b w:val="1"/>
                <w:bCs w:val="1"/>
                <w:sz w:val="24"/>
                <w:szCs w:val="24"/>
              </w:rPr>
              <w:t>5</w:t>
            </w:r>
          </w:p>
        </w:tc>
      </w:tr>
      <w:tr w:rsidR="5966C1D2" w:rsidTr="5966C1D2" w14:paraId="12B7382A">
        <w:trPr>
          <w:trHeight w:val="300"/>
        </w:trPr>
        <w:tc>
          <w:tcPr>
            <w:tcW w:w="6976" w:type="dxa"/>
            <w:gridSpan w:val="2"/>
            <w:tcMar/>
          </w:tcPr>
          <w:p w:rsidR="2D87EA1F" w:rsidP="5966C1D2" w:rsidRDefault="2D87EA1F" w14:paraId="23C84CC8" w14:textId="049E156B">
            <w:pPr>
              <w:spacing w:before="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2D87EA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Lump sum </w:t>
            </w:r>
          </w:p>
        </w:tc>
        <w:tc>
          <w:tcPr>
            <w:tcW w:w="6976" w:type="dxa"/>
            <w:gridSpan w:val="2"/>
            <w:tcMar/>
          </w:tcPr>
          <w:p w:rsidR="2D87EA1F" w:rsidP="5966C1D2" w:rsidRDefault="2D87EA1F" w14:paraId="25651691" w14:textId="7A1296E6">
            <w:pPr>
              <w:pStyle w:val="DefaultText"/>
              <w:spacing w:before="0" w:before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2D87EA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£5-10,000</w:t>
            </w:r>
          </w:p>
        </w:tc>
      </w:tr>
      <w:tr w:rsidR="5966C1D2" w:rsidTr="5966C1D2" w14:paraId="6A168283">
        <w:trPr>
          <w:trHeight w:val="300"/>
        </w:trPr>
        <w:tc>
          <w:tcPr>
            <w:tcW w:w="6976" w:type="dxa"/>
            <w:gridSpan w:val="2"/>
            <w:tcMar/>
          </w:tcPr>
          <w:p w:rsidR="2D87EA1F" w:rsidP="5966C1D2" w:rsidRDefault="2D87EA1F" w14:paraId="717E60EF" w14:textId="3DC8C50D">
            <w:pPr>
              <w:spacing w:before="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2D87EA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Amount of Sport Grant received per pupil</w:t>
            </w:r>
          </w:p>
        </w:tc>
        <w:tc>
          <w:tcPr>
            <w:tcW w:w="6976" w:type="dxa"/>
            <w:gridSpan w:val="2"/>
            <w:tcMar/>
          </w:tcPr>
          <w:p w:rsidR="2D87EA1F" w:rsidP="5966C1D2" w:rsidRDefault="2D87EA1F" w14:paraId="45447023" w14:textId="7FE07D63">
            <w:pPr>
              <w:pStyle w:val="DefaultText"/>
              <w:rPr>
                <w:rFonts w:ascii="Calibri" w:hAnsi="Calibri" w:eastAsia="Calibri" w:cs="Calibri" w:asciiTheme="minorAscii" w:hAnsiTheme="minorAscii" w:eastAsiaTheme="minorAscii" w:cstheme="minorAscii"/>
                <w:b w:val="1"/>
                <w:bCs w:val="1"/>
                <w:sz w:val="24"/>
                <w:szCs w:val="24"/>
              </w:rPr>
            </w:pPr>
            <w:r w:rsidRPr="5966C1D2" w:rsidR="2D87EA1F">
              <w:rPr>
                <w:rFonts w:ascii="Calibri" w:hAnsi="Calibri" w:eastAsia="Calibri" w:cs="Calibri" w:asciiTheme="minorAscii" w:hAnsiTheme="minorAscii" w:eastAsiaTheme="minorAscii" w:cstheme="minorAscii"/>
                <w:b w:val="1"/>
                <w:bCs w:val="1"/>
                <w:sz w:val="24"/>
                <w:szCs w:val="24"/>
              </w:rPr>
              <w:t>£NA</w:t>
            </w:r>
          </w:p>
        </w:tc>
      </w:tr>
      <w:tr w:rsidR="5966C1D2" w:rsidTr="5966C1D2" w14:paraId="6A50B626">
        <w:trPr>
          <w:trHeight w:val="300"/>
        </w:trPr>
        <w:tc>
          <w:tcPr>
            <w:tcW w:w="6976" w:type="dxa"/>
            <w:gridSpan w:val="2"/>
            <w:tcMar/>
          </w:tcPr>
          <w:p w:rsidR="2D87EA1F" w:rsidP="5966C1D2" w:rsidRDefault="2D87EA1F" w14:paraId="2A86213E" w14:textId="74338FE3">
            <w:p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2D87EA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Total amount of PPSG expected to receive</w:t>
            </w:r>
          </w:p>
        </w:tc>
        <w:tc>
          <w:tcPr>
            <w:tcW w:w="6976" w:type="dxa"/>
            <w:gridSpan w:val="2"/>
            <w:tcMar/>
          </w:tcPr>
          <w:p w:rsidR="2D87EA1F" w:rsidP="5966C1D2" w:rsidRDefault="2D87EA1F" w14:paraId="5449F877" w14:textId="26236D80">
            <w:pPr>
              <w:pStyle w:val="DefaultTex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2D87EA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£5-10,000</w:t>
            </w:r>
          </w:p>
        </w:tc>
      </w:tr>
      <w:tr w:rsidR="5966C1D2" w:rsidTr="5966C1D2" w14:paraId="04915FE2">
        <w:trPr>
          <w:trHeight w:val="300"/>
        </w:trPr>
        <w:tc>
          <w:tcPr>
            <w:tcW w:w="13952" w:type="dxa"/>
            <w:gridSpan w:val="4"/>
            <w:tcMar/>
          </w:tcPr>
          <w:p w:rsidR="23C36109" w:rsidP="5966C1D2" w:rsidRDefault="23C36109" w14:paraId="1B0A83DC" w14:textId="23F1CC7F">
            <w:p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23C3610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Objectives of spending PPSG:</w:t>
            </w:r>
          </w:p>
          <w:p w:rsidR="23C36109" w:rsidP="5966C1D2" w:rsidRDefault="23C36109" w14:paraId="06665412" w14:textId="62CFD8D6">
            <w:p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23C3610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To improve teaching of PE at North Star 265° School</w:t>
            </w:r>
          </w:p>
          <w:p w:rsidR="23C36109" w:rsidP="5966C1D2" w:rsidRDefault="23C36109" w14:paraId="67CD008C" w14:textId="5AEFD5BE">
            <w:p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23C3610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Improve the resources to enable a broadening of the sporting opportunities and experiences available to pupils at North Star 265° School</w:t>
            </w:r>
          </w:p>
          <w:p w:rsidR="23C36109" w:rsidP="5966C1D2" w:rsidRDefault="23C36109" w14:paraId="370593B6" w14:textId="3E4603D9">
            <w:p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23C3610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Run sports activities with other schools</w:t>
            </w:r>
          </w:p>
          <w:p w:rsidR="23C36109" w:rsidP="5966C1D2" w:rsidRDefault="23C36109" w14:paraId="3DD34AEE" w14:textId="5236D421">
            <w:p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23C3610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Introduce new sports and activities to increase pupil activity and engagement</w:t>
            </w:r>
          </w:p>
          <w:p w:rsidR="23C36109" w:rsidP="5966C1D2" w:rsidRDefault="23C36109" w14:paraId="7D91EE6A" w14:textId="7216FC80">
            <w:p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23C3610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t>
            </w:r>
            <w:r w:rsidRPr="5966C1D2" w:rsidR="23C3610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5966C1D2" w:rsidR="23C3610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Use specialist coaches to work alongside teachers in targeted areas of PE.</w:t>
            </w:r>
          </w:p>
        </w:tc>
      </w:tr>
      <w:tr w:rsidR="5966C1D2" w:rsidTr="5966C1D2" w14:paraId="7363BBFD">
        <w:trPr>
          <w:trHeight w:val="300"/>
        </w:trPr>
        <w:tc>
          <w:tcPr>
            <w:tcW w:w="13952" w:type="dxa"/>
            <w:gridSpan w:val="4"/>
            <w:tcMar/>
          </w:tcPr>
          <w:p w:rsidR="23C36109" w:rsidP="5966C1D2" w:rsidRDefault="23C36109" w14:paraId="4E0F5664" w14:textId="6976EC87">
            <w:pPr>
              <w:pStyle w:val="Normal"/>
              <w:rPr>
                <w:rFonts w:ascii="Calibri" w:hAnsi="Calibri" w:eastAsia="Calibri" w:cs="Calibri" w:asciiTheme="minorAscii" w:hAnsiTheme="minorAscii" w:eastAsiaTheme="minorAscii" w:cstheme="minorAscii"/>
                <w:noProof w:val="0"/>
                <w:sz w:val="24"/>
                <w:szCs w:val="24"/>
                <w:lang w:val="en-GB"/>
              </w:rPr>
            </w:pPr>
            <w:r w:rsidRPr="5966C1D2" w:rsidR="23C3610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Record of PPSG spending by Item/ project</w:t>
            </w:r>
          </w:p>
        </w:tc>
      </w:tr>
      <w:tr w:rsidR="5966C1D2" w:rsidTr="5966C1D2" w14:paraId="6C5789F1">
        <w:trPr>
          <w:trHeight w:val="300"/>
        </w:trPr>
        <w:tc>
          <w:tcPr>
            <w:tcW w:w="3488" w:type="dxa"/>
            <w:tcMar/>
          </w:tcPr>
          <w:p w:rsidR="23C36109" w:rsidP="5966C1D2" w:rsidRDefault="23C36109" w14:paraId="18DC50B8" w14:textId="74ADE076">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23C3610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Item/Project</w:t>
            </w:r>
          </w:p>
        </w:tc>
        <w:tc>
          <w:tcPr>
            <w:tcW w:w="3488" w:type="dxa"/>
            <w:tcMar/>
          </w:tcPr>
          <w:p w:rsidR="23C36109" w:rsidP="5966C1D2" w:rsidRDefault="23C36109" w14:paraId="580C072E" w14:textId="5896AF90">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23C3610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Costs</w:t>
            </w:r>
          </w:p>
        </w:tc>
        <w:tc>
          <w:tcPr>
            <w:tcW w:w="3488" w:type="dxa"/>
            <w:tcMar/>
          </w:tcPr>
          <w:p w:rsidR="30A15DFE" w:rsidP="5966C1D2" w:rsidRDefault="30A15DFE" w14:paraId="3B6510EB" w14:textId="25DF38CB">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30A15DF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Objectives</w:t>
            </w:r>
          </w:p>
        </w:tc>
        <w:tc>
          <w:tcPr>
            <w:tcW w:w="3488" w:type="dxa"/>
            <w:tcMar/>
          </w:tcPr>
          <w:p w:rsidR="30A15DFE" w:rsidP="5966C1D2" w:rsidRDefault="30A15DFE" w14:paraId="51728D63" w14:textId="00ED9F36">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30A15DF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Expected impact</w:t>
            </w:r>
          </w:p>
        </w:tc>
      </w:tr>
      <w:tr w:rsidR="5966C1D2" w:rsidTr="5966C1D2" w14:paraId="4C8D2580">
        <w:trPr>
          <w:trHeight w:val="300"/>
        </w:trPr>
        <w:tc>
          <w:tcPr>
            <w:tcW w:w="3488" w:type="dxa"/>
            <w:tcMar/>
          </w:tcPr>
          <w:p w:rsidR="504F9D3F" w:rsidP="5966C1D2" w:rsidRDefault="504F9D3F" w14:paraId="4956C88F" w14:textId="2CDF7B0F">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504F9D3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Playground Equipment</w:t>
            </w:r>
          </w:p>
        </w:tc>
        <w:tc>
          <w:tcPr>
            <w:tcW w:w="3488" w:type="dxa"/>
            <w:tcMar/>
          </w:tcPr>
          <w:p w:rsidR="504F9D3F" w:rsidP="5966C1D2" w:rsidRDefault="504F9D3F" w14:paraId="06C4AC8D" w14:textId="0B9D645B">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504F9D3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£500</w:t>
            </w:r>
          </w:p>
        </w:tc>
        <w:tc>
          <w:tcPr>
            <w:tcW w:w="3488" w:type="dxa"/>
            <w:tcMar/>
          </w:tcPr>
          <w:p w:rsidR="504F9D3F" w:rsidP="5966C1D2" w:rsidRDefault="504F9D3F" w14:paraId="3D1AF9C4" w14:textId="2EBE1499">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504F9D3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To improve physical activity during breaks and lunches. </w:t>
            </w:r>
          </w:p>
        </w:tc>
        <w:tc>
          <w:tcPr>
            <w:tcW w:w="3488" w:type="dxa"/>
            <w:tcMar/>
          </w:tcPr>
          <w:p w:rsidR="504F9D3F" w:rsidP="5966C1D2" w:rsidRDefault="504F9D3F" w14:paraId="40F8DD77" w14:textId="693B5E8B">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504F9D3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Students will be more engaged and active. </w:t>
            </w:r>
          </w:p>
          <w:p w:rsidR="78B40C21" w:rsidP="5966C1D2" w:rsidRDefault="78B40C21" w14:paraId="63414090" w14:textId="4431FFAD">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78B40C2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Students will have choices and options at breaks. </w:t>
            </w:r>
          </w:p>
        </w:tc>
      </w:tr>
      <w:tr w:rsidR="5966C1D2" w:rsidTr="5966C1D2" w14:paraId="3234902D">
        <w:trPr>
          <w:trHeight w:val="300"/>
        </w:trPr>
        <w:tc>
          <w:tcPr>
            <w:tcW w:w="3488" w:type="dxa"/>
            <w:tcMar/>
          </w:tcPr>
          <w:p w:rsidR="7F40AFC4" w:rsidP="5966C1D2" w:rsidRDefault="7F40AFC4" w14:paraId="328473D4" w14:textId="493D102A">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7F40AF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Sports equipment</w:t>
            </w:r>
          </w:p>
        </w:tc>
        <w:tc>
          <w:tcPr>
            <w:tcW w:w="3488" w:type="dxa"/>
            <w:tcMar/>
          </w:tcPr>
          <w:p w:rsidR="7F40AFC4" w:rsidP="5966C1D2" w:rsidRDefault="7F40AFC4" w14:paraId="7228C68A" w14:textId="637EDD15">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7F40AF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£3000</w:t>
            </w:r>
          </w:p>
        </w:tc>
        <w:tc>
          <w:tcPr>
            <w:tcW w:w="3488" w:type="dxa"/>
            <w:tcMar/>
          </w:tcPr>
          <w:p w:rsidR="7F40AFC4" w:rsidP="5966C1D2" w:rsidRDefault="7F40AFC4" w14:paraId="4FFBB4BA" w14:textId="5D390F65">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7F40AF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Equipment for children to use during PE lessons. </w:t>
            </w:r>
          </w:p>
          <w:p w:rsidR="7F40AFC4" w:rsidP="5966C1D2" w:rsidRDefault="7F40AFC4" w14:paraId="48D97A9F" w14:textId="7A662349">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7F40AF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Equipment for pupils to use throughout the year</w:t>
            </w:r>
            <w:r w:rsidRPr="5966C1D2" w:rsidR="592D736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t>
            </w:r>
          </w:p>
        </w:tc>
        <w:tc>
          <w:tcPr>
            <w:tcW w:w="3488" w:type="dxa"/>
            <w:tcMar/>
          </w:tcPr>
          <w:p w:rsidR="7F40AFC4" w:rsidP="5966C1D2" w:rsidRDefault="7F40AFC4" w14:paraId="3EEDF22A" w14:textId="4695DA3E">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7F40AF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Tennis/badminton equipment will allow students to experience </w:t>
            </w:r>
            <w:r w:rsidRPr="5966C1D2" w:rsidR="7F40AF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racquet</w:t>
            </w:r>
            <w:r w:rsidRPr="5966C1D2" w:rsidR="7F40AF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sports. </w:t>
            </w:r>
          </w:p>
          <w:p w:rsidR="7F40AFC4" w:rsidP="5966C1D2" w:rsidRDefault="7F40AFC4" w14:paraId="7ECDE34C" w14:textId="7F040F60">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7F40AF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 springboard and </w:t>
            </w:r>
            <w:r w:rsidRPr="5966C1D2" w:rsidR="7DC0CF1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trampette</w:t>
            </w:r>
            <w:r w:rsidRPr="5966C1D2" w:rsidR="7F40AFC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will allow primary students a better experience of primary gymnastics. </w:t>
            </w:r>
          </w:p>
        </w:tc>
      </w:tr>
      <w:tr w:rsidR="5966C1D2" w:rsidTr="5966C1D2" w14:paraId="6A2F16A7">
        <w:trPr>
          <w:trHeight w:val="300"/>
        </w:trPr>
        <w:tc>
          <w:tcPr>
            <w:tcW w:w="3488" w:type="dxa"/>
            <w:tcMar/>
          </w:tcPr>
          <w:p w:rsidR="7ED685CC" w:rsidP="5966C1D2" w:rsidRDefault="7ED685CC" w14:paraId="0AB73E3A" w14:textId="795F449E">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7ED685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Complete PE programme</w:t>
            </w:r>
          </w:p>
        </w:tc>
        <w:tc>
          <w:tcPr>
            <w:tcW w:w="3488" w:type="dxa"/>
            <w:tcMar/>
          </w:tcPr>
          <w:p w:rsidR="7ED685CC" w:rsidP="5966C1D2" w:rsidRDefault="7ED685CC" w14:paraId="0B1D29A0" w14:textId="77317248">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7ED685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£1000</w:t>
            </w:r>
          </w:p>
        </w:tc>
        <w:tc>
          <w:tcPr>
            <w:tcW w:w="3488" w:type="dxa"/>
            <w:tcMar/>
          </w:tcPr>
          <w:p w:rsidR="7ED685CC" w:rsidP="5966C1D2" w:rsidRDefault="7ED685CC" w14:paraId="2221285A" w14:textId="01EEF294">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7ED685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To improve CPD opportunities for PE staff and bring consistency to planning and implementation of the curriculum. </w:t>
            </w:r>
          </w:p>
        </w:tc>
        <w:tc>
          <w:tcPr>
            <w:tcW w:w="3488" w:type="dxa"/>
            <w:tcMar/>
          </w:tcPr>
          <w:p w:rsidR="26E4338C" w:rsidP="5966C1D2" w:rsidRDefault="26E4338C" w14:paraId="62CCD6C8" w14:textId="70FD7091">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26E4338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Children gain the skills needed to progress with different games as well as learning the rules.</w:t>
            </w:r>
          </w:p>
          <w:p w:rsidR="26E4338C" w:rsidP="5966C1D2" w:rsidRDefault="26E4338C" w14:paraId="59D6C37E" w14:textId="2B4BD1D4">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26E4338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Staff feel supported with CPD and planning to provide effective and engaging PE lessons</w:t>
            </w:r>
          </w:p>
        </w:tc>
      </w:tr>
      <w:tr w:rsidR="5966C1D2" w:rsidTr="5966C1D2" w14:paraId="1F9F894A">
        <w:trPr>
          <w:trHeight w:val="300"/>
        </w:trPr>
        <w:tc>
          <w:tcPr>
            <w:tcW w:w="3488" w:type="dxa"/>
            <w:tcMar/>
          </w:tcPr>
          <w:p w:rsidR="26E4338C" w:rsidP="5966C1D2" w:rsidRDefault="26E4338C" w14:paraId="25537762" w14:textId="2FBD919A">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26E4338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Swimming lessons for the whole school</w:t>
            </w:r>
          </w:p>
        </w:tc>
        <w:tc>
          <w:tcPr>
            <w:tcW w:w="3488" w:type="dxa"/>
            <w:tcMar/>
          </w:tcPr>
          <w:p w:rsidR="26E4338C" w:rsidP="5966C1D2" w:rsidRDefault="26E4338C" w14:paraId="76064E84" w14:textId="42E58D8F">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26E4338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£2000</w:t>
            </w:r>
          </w:p>
        </w:tc>
        <w:tc>
          <w:tcPr>
            <w:tcW w:w="3488" w:type="dxa"/>
            <w:tcMar/>
          </w:tcPr>
          <w:p w:rsidR="26E4338C" w:rsidP="5966C1D2" w:rsidRDefault="26E4338C" w14:paraId="50ECB704" w14:textId="2B4DDBAF">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26E4338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For every child in the school to access swimming lessons, working towards the Curriculum goal of every child leaving Year 6 competent swimmers and being able to swim 25 metres.</w:t>
            </w:r>
          </w:p>
        </w:tc>
        <w:tc>
          <w:tcPr>
            <w:tcW w:w="3488" w:type="dxa"/>
            <w:tcMar/>
          </w:tcPr>
          <w:p w:rsidR="26E4338C" w:rsidP="5966C1D2" w:rsidRDefault="26E4338C" w14:paraId="195A9C96" w14:textId="365F294F">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26E4338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Children to be able to meet the National Curriculum of leaving school, being able to Swim competently, confidently and proficiently over a distance of at least 25 metres, using a range of strokes effectively and perform safe self-rescue in different water-based situations.</w:t>
            </w:r>
          </w:p>
        </w:tc>
      </w:tr>
      <w:tr w:rsidR="5966C1D2" w:rsidTr="5966C1D2" w14:paraId="0BACCB6A">
        <w:trPr>
          <w:trHeight w:val="300"/>
        </w:trPr>
        <w:tc>
          <w:tcPr>
            <w:tcW w:w="3488" w:type="dxa"/>
            <w:tcMar/>
          </w:tcPr>
          <w:p w:rsidR="7263D906" w:rsidP="5966C1D2" w:rsidRDefault="7263D906" w14:paraId="6B7F6F4B" w14:textId="07E255FD">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966C1D2" w:rsidR="7263D90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Total</w:t>
            </w:r>
          </w:p>
        </w:tc>
        <w:tc>
          <w:tcPr>
            <w:tcW w:w="3488" w:type="dxa"/>
            <w:tcMar/>
          </w:tcPr>
          <w:p w:rsidR="5966C1D2" w:rsidP="5966C1D2" w:rsidRDefault="5966C1D2" w14:paraId="07C0AA46" w14:textId="3C63EC29">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tc>
        <w:tc>
          <w:tcPr>
            <w:tcW w:w="3488" w:type="dxa"/>
            <w:tcMar/>
          </w:tcPr>
          <w:p w:rsidR="5966C1D2" w:rsidP="5966C1D2" w:rsidRDefault="5966C1D2" w14:paraId="79929441" w14:textId="1AD59A0D">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tc>
        <w:tc>
          <w:tcPr>
            <w:tcW w:w="3488" w:type="dxa"/>
            <w:tcMar/>
          </w:tcPr>
          <w:p w:rsidR="5966C1D2" w:rsidP="5966C1D2" w:rsidRDefault="5966C1D2" w14:paraId="46F57277" w14:textId="6CDC8917">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tc>
      </w:tr>
    </w:tbl>
    <w:p w:rsidR="5966C1D2" w:rsidP="5966C1D2" w:rsidRDefault="5966C1D2" w14:paraId="53A74218" w14:textId="02164806">
      <w:pPr>
        <w:pStyle w:val="DefaultText"/>
        <w:ind w:right="581"/>
        <w:rPr>
          <w:rFonts w:ascii="Calibri" w:hAnsi="Calibri" w:cs="Calibri"/>
          <w:b w:val="1"/>
          <w:bCs w:val="1"/>
          <w:sz w:val="20"/>
          <w:szCs w:val="20"/>
        </w:rPr>
      </w:pPr>
    </w:p>
    <w:sectPr w:rsidRPr="002E5C2A" w:rsidR="004874E5" w:rsidSect="00C8153E">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40" w:right="1440" w:bottom="1440" w:left="1440" w:header="283"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7ED" w:rsidRDefault="006957ED" w14:paraId="607594B3" w14:textId="77777777">
      <w:r>
        <w:separator/>
      </w:r>
    </w:p>
  </w:endnote>
  <w:endnote w:type="continuationSeparator" w:id="0">
    <w:p w:rsidR="006957ED" w:rsidRDefault="006957ED" w14:paraId="55020BC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BE0" w:rsidRDefault="00117BE0" w14:paraId="47A21AF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BE0" w:rsidRDefault="00117BE0" w14:paraId="1CCC96F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BAE" w:rsidP="00003987" w:rsidRDefault="00087BA4" w14:paraId="081BEEFA" w14:textId="5C33978C">
    <w:pPr>
      <w:pStyle w:val="Footer"/>
      <w:tabs>
        <w:tab w:val="clear" w:pos="8306"/>
      </w:tabs>
      <w:ind w:left="-1134" w:right="-755"/>
      <w:rPr>
        <w:noProof/>
        <w:lang w:val="en-GB" w:eastAsia="en-GB"/>
      </w:rPr>
    </w:pPr>
    <w:r w:rsidR="474F782C">
      <w:rPr/>
      <w:t xml:space="preserve">       </w:t>
    </w:r>
    <w:r w:rsidR="474F782C">
      <w:rPr/>
      <w:t xml:space="preserve">         </w:t>
    </w:r>
    <w:r w:rsidRPr="474F782C" w:rsidR="474F782C">
      <w:rPr>
        <w:noProof/>
        <w:lang w:val="en-GB" w:eastAsia="en-GB"/>
      </w:rPr>
      <w:t xml:space="preserve">      </w:t>
    </w:r>
    <w:r w:rsidRPr="474F782C" w:rsidR="474F782C">
      <w:rPr>
        <w:noProof/>
        <w:lang w:val="en-GB" w:eastAsia="en-GB"/>
      </w:rPr>
      <w:t xml:space="preserve">       </w:t>
    </w:r>
    <w:r w:rsidRPr="474F782C" w:rsidR="474F782C">
      <w:rPr>
        <w:noProof/>
        <w:lang w:val="en-GB" w:eastAsia="en-GB"/>
      </w:rPr>
      <w:t xml:space="preserve">     </w:t>
    </w:r>
    <w:r w:rsidRPr="474F782C" w:rsidR="474F782C">
      <w:rPr>
        <w:noProof/>
        <w:lang w:val="en-GB" w:eastAsia="en-GB"/>
      </w:rPr>
      <w:t xml:space="preserve">  </w:t>
    </w:r>
    <w:r w:rsidRPr="474F782C" w:rsidR="474F782C">
      <w:rPr>
        <w:noProof/>
        <w:lang w:val="en-GB" w:eastAsia="en-GB"/>
      </w:rPr>
      <w:t xml:space="preserve">  </w:t>
    </w:r>
    <w:r w:rsidRPr="474F782C" w:rsidR="474F782C">
      <w:rPr>
        <w:noProof/>
        <w:lang w:val="en-GB" w:eastAsia="en-GB"/>
      </w:rPr>
      <w:t xml:space="preserve">       </w:t>
    </w:r>
    <w:r w:rsidRPr="474F782C" w:rsidR="474F782C">
      <w:rPr>
        <w:noProof/>
        <w:lang w:val="en-GB" w:eastAsia="en-GB"/>
      </w:rPr>
      <w:t xml:space="preserve"> </w:t>
    </w:r>
  </w:p>
  <w:p w:rsidR="00532E04" w:rsidRDefault="00532E04" w14:paraId="4DDBEF00" w14:textId="77777777">
    <w:pPr>
      <w:pStyle w:val="Footer"/>
      <w:ind w:left="-1260"/>
      <w:jc w:val="center"/>
      <w:rPr>
        <w:rFonts w:ascii="Arial" w:hAnsi="Arial" w:cs="Arial"/>
        <w:i/>
        <w:sz w:val="20"/>
        <w:szCs w:val="20"/>
        <w:lang w:val="en-GB"/>
      </w:rPr>
    </w:pPr>
  </w:p>
  <w:p w:rsidR="00C77BAE" w:rsidP="474F782C" w:rsidRDefault="00C8153E" w14:paraId="6B58E1AF" w14:textId="21E1A9EE">
    <w:pPr>
      <w:pStyle w:val="Footer"/>
      <w:ind w:left="-1260"/>
      <w:jc w:val="center"/>
      <w:rPr>
        <w:rFonts w:ascii="Arial" w:hAnsi="Arial" w:cs="Arial"/>
        <w:i w:val="1"/>
        <w:iCs w:val="1"/>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7ED" w:rsidRDefault="006957ED" w14:paraId="6B49ECD8" w14:textId="77777777">
      <w:r>
        <w:separator/>
      </w:r>
    </w:p>
  </w:footnote>
  <w:footnote w:type="continuationSeparator" w:id="0">
    <w:p w:rsidR="006957ED" w:rsidRDefault="006957ED" w14:paraId="15C0250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BE0" w:rsidRDefault="00117BE0" w14:paraId="6BE5759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C77BAE" w:rsidRDefault="00087BA4" w14:paraId="14B5651D" w14:textId="77777777">
    <w:pPr>
      <w:pStyle w:val="DefaultText"/>
      <w:framePr w:w="2545" w:h="1441" w:vSpace="72" w:hSpace="72" w:wrap="auto" w:hAnchor="page" w:vAnchor="page" w:x="5014" w:y="1" w:hRule="exact"/>
      <w:ind w:left="-1276"/>
      <w:jc w:val="right"/>
    </w:pPr>
    <w:r>
      <w:rPr>
        <w:noProof/>
        <w:lang w:eastAsia="en-GB"/>
      </w:rPr>
      <mc:AlternateContent>
        <mc:Choice Requires="wps">
          <w:drawing>
            <wp:anchor distT="0" distB="0" distL="114300" distR="114300" simplePos="0" relativeHeight="251657728" behindDoc="0" locked="0" layoutInCell="0" allowOverlap="1" wp14:anchorId="3EDB1F0E" wp14:editId="07777777">
              <wp:simplePos x="0" y="0"/>
              <wp:positionH relativeFrom="margin">
                <wp:posOffset>0</wp:posOffset>
              </wp:positionH>
              <wp:positionV relativeFrom="margin">
                <wp:posOffset>0</wp:posOffset>
              </wp:positionV>
              <wp:extent cx="0" cy="0"/>
              <wp:effectExtent l="9525" t="9525" r="9525" b="952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C77BAE" w:rsidRDefault="00C77BAE" w14:paraId="3CF2D8B6"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left:0;text-align:left;margin-left:0;margin-top:0;width:0;height:0;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3EDB1F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">
              <v:textbox>
                <w:txbxContent>
                  <w:p w:rsidR="00C77BAE" w:rsidRDefault="00C77BAE" w14:paraId="3CF2D8B6" w14:textId="77777777"/>
                </w:txbxContent>
              </v:textbox>
              <w10:wrap anchorx="margin" anchory="margin"/>
            </v:rect>
          </w:pict>
        </mc:Fallback>
      </mc:AlternateContent>
    </w:r>
  </w:p>
  <w:p w:rsidR="00C77BAE" w:rsidRDefault="00C77BAE" w14:paraId="1FC3994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F3776A" w:rsidR="00A87572" w:rsidP="00F3776A" w:rsidRDefault="009D2638" w14:paraId="3461D779" w14:textId="1F5F2349">
    <w:pPr>
      <w:pStyle w:val="Header"/>
      <w:ind w:left="-1260" w:right="-552"/>
      <w:jc w:val="center"/>
      <w:rPr>
        <w:noProof/>
        <w:lang w:val="en-GB" w:eastAsia="en-GB"/>
      </w:rPr>
    </w:pPr>
    <w:r w:rsidR="474F782C">
      <w:drawing>
        <wp:inline wp14:editId="1F9F2EE2" wp14:anchorId="1FD967E3">
          <wp:extent cx="1171575" cy="978822"/>
          <wp:effectExtent l="0" t="0" r="0" b="0"/>
          <wp:docPr id="12" name="Picture 12" title=""/>
          <wp:cNvGraphicFramePr>
            <a:graphicFrameLocks noChangeAspect="1"/>
          </wp:cNvGraphicFramePr>
          <a:graphic>
            <a:graphicData uri="http://schemas.openxmlformats.org/drawingml/2006/picture">
              <pic:pic>
                <pic:nvPicPr>
                  <pic:cNvPr id="0" name="Picture 12"/>
                  <pic:cNvPicPr/>
                </pic:nvPicPr>
                <pic:blipFill>
                  <a:blip r:embed="Rab8ce9329276437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71575" cy="978822"/>
                  </a:xfrm>
                  <a:prstGeom prst="rect">
                    <a:avLst/>
                  </a:prstGeom>
                </pic:spPr>
              </pic:pic>
            </a:graphicData>
          </a:graphic>
        </wp:inline>
      </w:drawing>
    </w:r>
  </w:p>
  <w:p w:rsidR="00C77BAE" w:rsidP="009F3A5B" w:rsidRDefault="00C77BAE" w14:paraId="5AAC9DDA" w14:textId="56486E1C">
    <w:pPr>
      <w:ind w:left="-1260" w:right="-55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568E"/>
    <w:multiLevelType w:val="hybridMultilevel"/>
    <w:tmpl w:val="60E6C216"/>
    <w:lvl w:ilvl="0" w:tplc="F5D6B110">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7575CE"/>
    <w:multiLevelType w:val="multilevel"/>
    <w:tmpl w:val="53E62FD4"/>
    <w:name w:val="List Bullet"/>
    <w:lvl w:ilvl="0">
      <w:start w:val="1"/>
      <w:numFmt w:val="bullet"/>
      <w:pStyle w:val="ListBullet"/>
      <w:lvlText w:val="·"/>
      <w:lvlJc w:val="left"/>
      <w:pPr>
        <w:tabs>
          <w:tab w:val="num" w:pos="720"/>
        </w:tabs>
        <w:ind w:left="720" w:hanging="720"/>
      </w:pPr>
      <w:rPr>
        <w:rFonts w:hint="default" w:ascii="Symbol" w:hAnsi="Symbol"/>
        <w:b w:val="0"/>
        <w:i w:val="0"/>
        <w:caps w:val="0"/>
        <w:color w:val="000000"/>
        <w:sz w:val="22"/>
      </w:rPr>
    </w:lvl>
    <w:lvl w:ilvl="1">
      <w:start w:val="1"/>
      <w:numFmt w:val="bullet"/>
      <w:pStyle w:val="ListBullet2"/>
      <w:lvlText w:val="-"/>
      <w:lvlJc w:val="left"/>
      <w:pPr>
        <w:tabs>
          <w:tab w:val="num" w:pos="1440"/>
        </w:tabs>
        <w:ind w:left="1440" w:hanging="720"/>
      </w:pPr>
      <w:rPr>
        <w:rFonts w:hint="default" w:ascii="Calibri" w:hAnsi="Calibri"/>
        <w:b w:val="0"/>
        <w:i w:val="0"/>
        <w:caps w:val="0"/>
        <w:sz w:val="22"/>
      </w:rPr>
    </w:lvl>
    <w:lvl w:ilvl="2">
      <w:start w:val="1"/>
      <w:numFmt w:val="decimal"/>
      <w:lvlText w:val="%1.%2.%3"/>
      <w:lvlJc w:val="left"/>
      <w:pPr>
        <w:tabs>
          <w:tab w:val="num" w:pos="720"/>
        </w:tabs>
        <w:ind w:left="720" w:hanging="720"/>
      </w:pPr>
      <w:rPr>
        <w:rFonts w:hint="default" w:ascii="Times New Roman" w:hAnsi="Times New Roman"/>
        <w:b w:val="0"/>
        <w:i w:val="0"/>
        <w:sz w:val="22"/>
        <w:szCs w:val="22"/>
      </w:rPr>
    </w:lvl>
    <w:lvl w:ilvl="3">
      <w:start w:val="1"/>
      <w:numFmt w:val="lowerLetter"/>
      <w:lvlText w:val="(%4)"/>
      <w:lvlJc w:val="left"/>
      <w:pPr>
        <w:tabs>
          <w:tab w:val="num" w:pos="1440"/>
        </w:tabs>
        <w:ind w:left="1440" w:hanging="720"/>
      </w:pPr>
      <w:rPr>
        <w:rFonts w:hint="default" w:ascii="Times New Roman" w:hAnsi="Times New Roman"/>
        <w:b w:val="0"/>
        <w:i w:val="0"/>
        <w:sz w:val="22"/>
        <w:szCs w:val="22"/>
      </w:rPr>
    </w:lvl>
    <w:lvl w:ilvl="4">
      <w:start w:val="1"/>
      <w:numFmt w:val="lowerRoman"/>
      <w:lvlText w:val="(%5)"/>
      <w:lvlJc w:val="left"/>
      <w:pPr>
        <w:tabs>
          <w:tab w:val="num" w:pos="2160"/>
        </w:tabs>
        <w:ind w:left="2160" w:hanging="720"/>
      </w:pPr>
      <w:rPr>
        <w:rFonts w:hint="default" w:ascii="Times New Roman" w:hAnsi="Times New Roman"/>
        <w:b w:val="0"/>
        <w:i w:val="0"/>
        <w:sz w:val="22"/>
        <w:szCs w:val="22"/>
      </w:rPr>
    </w:lvl>
    <w:lvl w:ilvl="5">
      <w:start w:val="1"/>
      <w:numFmt w:val="none"/>
      <w:lvlText w:val="A"/>
      <w:lvlJc w:val="left"/>
      <w:pPr>
        <w:tabs>
          <w:tab w:val="num" w:pos="2880"/>
        </w:tabs>
        <w:ind w:left="2880" w:hanging="720"/>
      </w:pPr>
      <w:rPr>
        <w:rFonts w:hint="default" w:ascii="Times New Roman" w:hAnsi="Times New Roman"/>
        <w:b w:val="0"/>
        <w:i w:val="0"/>
        <w:sz w:val="22"/>
        <w:szCs w:val="22"/>
      </w:rPr>
    </w:lvl>
    <w:lvl w:ilvl="6">
      <w:start w:val="1"/>
      <w:numFmt w:val="decimal"/>
      <w:lvlText w:val="(%7)"/>
      <w:lvlJc w:val="left"/>
      <w:pPr>
        <w:tabs>
          <w:tab w:val="num" w:pos="3600"/>
        </w:tabs>
        <w:ind w:left="3600" w:hanging="720"/>
      </w:pPr>
      <w:rPr>
        <w:rFonts w:hint="default" w:ascii="Times New Roman" w:hAnsi="Times New Roman"/>
        <w:b w:val="0"/>
        <w:i w:val="0"/>
        <w:sz w:val="22"/>
        <w:szCs w:val="22"/>
      </w:rPr>
    </w:lvl>
    <w:lvl w:ilvl="7">
      <w:start w:val="1"/>
      <w:numFmt w:val="lowerLetter"/>
      <w:lvlText w:val="%8"/>
      <w:lvlJc w:val="left"/>
      <w:pPr>
        <w:tabs>
          <w:tab w:val="num" w:pos="4321"/>
        </w:tabs>
        <w:ind w:left="4321" w:hanging="721"/>
      </w:pPr>
      <w:rPr>
        <w:rFonts w:hint="default" w:ascii="Times New Roman" w:hAnsi="Times New Roman"/>
        <w:b w:val="0"/>
        <w:i w:val="0"/>
        <w:sz w:val="22"/>
        <w:szCs w:val="22"/>
      </w:rPr>
    </w:lvl>
    <w:lvl w:ilvl="8">
      <w:start w:val="1"/>
      <w:numFmt w:val="decimal"/>
      <w:lvlText w:val="%9."/>
      <w:lvlJc w:val="left"/>
      <w:pPr>
        <w:tabs>
          <w:tab w:val="num" w:pos="5041"/>
        </w:tabs>
        <w:ind w:left="5041" w:hanging="720"/>
      </w:pPr>
      <w:rPr>
        <w:rFonts w:hint="default" w:ascii="Times New Roman" w:hAnsi="Times New Roman"/>
        <w:b w:val="0"/>
        <w:i w:val="0"/>
        <w:sz w:val="22"/>
        <w:szCs w:val="22"/>
      </w:rPr>
    </w:lvl>
  </w:abstractNum>
  <w:abstractNum w:abstractNumId="2" w15:restartNumberingAfterBreak="0">
    <w:nsid w:val="081B2F07"/>
    <w:multiLevelType w:val="hybridMultilevel"/>
    <w:tmpl w:val="46EC4F5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577189"/>
    <w:multiLevelType w:val="hybridMultilevel"/>
    <w:tmpl w:val="D5C8F7E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226421AD"/>
    <w:multiLevelType w:val="hybridMultilevel"/>
    <w:tmpl w:val="5298158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366E624A"/>
    <w:multiLevelType w:val="hybridMultilevel"/>
    <w:tmpl w:val="0ECCFED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47F718B4"/>
    <w:multiLevelType w:val="hybridMultilevel"/>
    <w:tmpl w:val="9A0EA8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3E54FAF"/>
    <w:multiLevelType w:val="hybridMultilevel"/>
    <w:tmpl w:val="551226F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abstractNumId w:val="4"/>
  </w:num>
  <w:num w:numId="2">
    <w:abstractNumId w:val="7"/>
  </w:num>
  <w:num w:numId="3">
    <w:abstractNumId w:val="3"/>
  </w:num>
  <w:num w:numId="4">
    <w:abstractNumId w:val="3"/>
  </w:num>
  <w:num w:numId="5">
    <w:abstractNumId w:val="2"/>
  </w:num>
  <w:num w:numId="6">
    <w:abstractNumId w:val="6"/>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8C5"/>
    <w:rsid w:val="00003987"/>
    <w:rsid w:val="00016EF4"/>
    <w:rsid w:val="000220FA"/>
    <w:rsid w:val="00027329"/>
    <w:rsid w:val="0006747C"/>
    <w:rsid w:val="000806FB"/>
    <w:rsid w:val="00081436"/>
    <w:rsid w:val="00087BA4"/>
    <w:rsid w:val="000A72ED"/>
    <w:rsid w:val="00117BE0"/>
    <w:rsid w:val="00174995"/>
    <w:rsid w:val="001A7907"/>
    <w:rsid w:val="002316F2"/>
    <w:rsid w:val="00265A0B"/>
    <w:rsid w:val="00270631"/>
    <w:rsid w:val="002B0742"/>
    <w:rsid w:val="002B34AC"/>
    <w:rsid w:val="002B4945"/>
    <w:rsid w:val="002E5C2A"/>
    <w:rsid w:val="00323EE2"/>
    <w:rsid w:val="00432C53"/>
    <w:rsid w:val="0045588E"/>
    <w:rsid w:val="004874E5"/>
    <w:rsid w:val="00532E04"/>
    <w:rsid w:val="00550A52"/>
    <w:rsid w:val="005858A1"/>
    <w:rsid w:val="00591F7C"/>
    <w:rsid w:val="005A42F6"/>
    <w:rsid w:val="006957ED"/>
    <w:rsid w:val="006B750F"/>
    <w:rsid w:val="006E4FF1"/>
    <w:rsid w:val="006F28A9"/>
    <w:rsid w:val="007562F4"/>
    <w:rsid w:val="007A289E"/>
    <w:rsid w:val="00856B61"/>
    <w:rsid w:val="00876EB6"/>
    <w:rsid w:val="008E3D7D"/>
    <w:rsid w:val="008E4273"/>
    <w:rsid w:val="009264EB"/>
    <w:rsid w:val="009A3BE6"/>
    <w:rsid w:val="009D2638"/>
    <w:rsid w:val="009E50CD"/>
    <w:rsid w:val="009F3A5B"/>
    <w:rsid w:val="00A87572"/>
    <w:rsid w:val="00AC4556"/>
    <w:rsid w:val="00AD06B3"/>
    <w:rsid w:val="00BB121E"/>
    <w:rsid w:val="00C070C2"/>
    <w:rsid w:val="00C50C78"/>
    <w:rsid w:val="00C61C58"/>
    <w:rsid w:val="00C7417E"/>
    <w:rsid w:val="00C77BAE"/>
    <w:rsid w:val="00C8153E"/>
    <w:rsid w:val="00CC2ED0"/>
    <w:rsid w:val="00CF0284"/>
    <w:rsid w:val="00D06DA7"/>
    <w:rsid w:val="00D810E0"/>
    <w:rsid w:val="00DB6C54"/>
    <w:rsid w:val="00DC2050"/>
    <w:rsid w:val="00DD38C5"/>
    <w:rsid w:val="00DD6171"/>
    <w:rsid w:val="00E623DB"/>
    <w:rsid w:val="00EACAE4"/>
    <w:rsid w:val="00F3776A"/>
    <w:rsid w:val="00FB477E"/>
    <w:rsid w:val="07A0F507"/>
    <w:rsid w:val="0A0C87FA"/>
    <w:rsid w:val="0B1D81BC"/>
    <w:rsid w:val="0EBA075A"/>
    <w:rsid w:val="0F1C0E6C"/>
    <w:rsid w:val="0FA7FE39"/>
    <w:rsid w:val="12475124"/>
    <w:rsid w:val="1344F44F"/>
    <w:rsid w:val="13D3C522"/>
    <w:rsid w:val="1709E9B8"/>
    <w:rsid w:val="174DF33B"/>
    <w:rsid w:val="1AA6689B"/>
    <w:rsid w:val="203819AD"/>
    <w:rsid w:val="22056222"/>
    <w:rsid w:val="2212BD05"/>
    <w:rsid w:val="23C36109"/>
    <w:rsid w:val="26E4338C"/>
    <w:rsid w:val="285DF66B"/>
    <w:rsid w:val="2D87EA1F"/>
    <w:rsid w:val="2DD31848"/>
    <w:rsid w:val="2E4EE26C"/>
    <w:rsid w:val="2E9786CD"/>
    <w:rsid w:val="30228FE1"/>
    <w:rsid w:val="30A15DFE"/>
    <w:rsid w:val="30DECEEE"/>
    <w:rsid w:val="46F9E6D1"/>
    <w:rsid w:val="474F782C"/>
    <w:rsid w:val="4C20F7C0"/>
    <w:rsid w:val="4DAB8CCC"/>
    <w:rsid w:val="504F9D3F"/>
    <w:rsid w:val="50F57225"/>
    <w:rsid w:val="512E74C9"/>
    <w:rsid w:val="5158317A"/>
    <w:rsid w:val="5383B988"/>
    <w:rsid w:val="55538C79"/>
    <w:rsid w:val="592D7369"/>
    <w:rsid w:val="5966C1D2"/>
    <w:rsid w:val="604712ED"/>
    <w:rsid w:val="605381E7"/>
    <w:rsid w:val="61D23D71"/>
    <w:rsid w:val="64CF969A"/>
    <w:rsid w:val="6E1CC9A2"/>
    <w:rsid w:val="70A5DCDF"/>
    <w:rsid w:val="7263D906"/>
    <w:rsid w:val="7505B99D"/>
    <w:rsid w:val="75351608"/>
    <w:rsid w:val="763183F8"/>
    <w:rsid w:val="76AE6897"/>
    <w:rsid w:val="77C872C4"/>
    <w:rsid w:val="78B40C21"/>
    <w:rsid w:val="7B6C0EC1"/>
    <w:rsid w:val="7DC0CF18"/>
    <w:rsid w:val="7E0EF065"/>
    <w:rsid w:val="7ED685CC"/>
    <w:rsid w:val="7EFA0F71"/>
    <w:rsid w:val="7F40AF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3238B"/>
  <w15:chartTrackingRefBased/>
  <w15:docId w15:val="{26949F29-AE44-42DB-934B-C1DD4520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sz w:val="24"/>
      <w:szCs w:val="24"/>
      <w:lang w:eastAsia="en-US"/>
    </w:rPr>
  </w:style>
  <w:style w:type="paragraph" w:styleId="Heading1">
    <w:name w:val="heading 1"/>
    <w:basedOn w:val="Normal"/>
    <w:next w:val="Normal"/>
    <w:link w:val="Heading1Char"/>
    <w:qFormat/>
    <w:pPr>
      <w:widowControl w:val="0"/>
      <w:autoSpaceDE w:val="0"/>
      <w:autoSpaceDN w:val="0"/>
      <w:adjustRightInd w:val="0"/>
      <w:outlineLvl w:val="0"/>
    </w:pPr>
    <w:rPr>
      <w:rFonts w:ascii="Arial" w:hAnsi="Arial" w:cs="Arial"/>
      <w:b/>
      <w:bCs/>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Text" w:customStyle="1">
    <w:name w:val="Default Text"/>
    <w:basedOn w:val="Normal"/>
    <w:pPr>
      <w:autoSpaceDE w:val="0"/>
      <w:autoSpaceDN w:val="0"/>
      <w:adjustRightInd w:val="0"/>
    </w:pPr>
    <w:rPr>
      <w:rFonts w:eastAsia="SimSun"/>
      <w:lang w:val="en-GB" w:eastAsia="zh-CN"/>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eading1Char" w:customStyle="1">
    <w:name w:val="Heading 1 Char"/>
    <w:link w:val="Heading1"/>
    <w:rPr>
      <w:rFonts w:ascii="Arial" w:hAnsi="Arial" w:cs="Arial"/>
      <w:b/>
      <w:bCs/>
      <w:sz w:val="24"/>
      <w:szCs w:val="24"/>
      <w:lang w:val="en-US" w:eastAsia="en-GB" w:bidi="ar-SA"/>
    </w:rPr>
  </w:style>
  <w:style w:type="paragraph" w:styleId="ListParagraph">
    <w:name w:val="List Paragraph"/>
    <w:basedOn w:val="Normal"/>
    <w:uiPriority w:val="34"/>
    <w:qFormat/>
    <w:pPr>
      <w:spacing w:after="200" w:line="276" w:lineRule="auto"/>
      <w:ind w:left="720"/>
      <w:contextualSpacing/>
    </w:pPr>
    <w:rPr>
      <w:rFonts w:ascii="Calibri" w:hAnsi="Calibri" w:eastAsia="Calibri"/>
      <w:sz w:val="22"/>
      <w:szCs w:val="22"/>
      <w:lang w:val="en-GB"/>
    </w:rPr>
  </w:style>
  <w:style w:type="character" w:styleId="Hyperlink">
    <w:name w:val="Hyperlink"/>
    <w:rPr>
      <w:color w:val="0000FF"/>
      <w:u w:val="single"/>
    </w:rPr>
  </w:style>
  <w:style w:type="character" w:styleId="FooterChar" w:customStyle="1">
    <w:name w:val="Footer Char"/>
    <w:link w:val="Footer"/>
    <w:uiPriority w:val="99"/>
    <w:rPr>
      <w:sz w:val="24"/>
      <w:szCs w:val="24"/>
      <w:lang w:val="en-US" w:eastAsia="en-US"/>
    </w:rPr>
  </w:style>
  <w:style w:type="paragraph" w:styleId="BalloonText">
    <w:name w:val="Balloon Text"/>
    <w:basedOn w:val="Normal"/>
    <w:link w:val="BalloonTextChar"/>
    <w:rPr>
      <w:rFonts w:ascii="Tahoma" w:hAnsi="Tahoma" w:cs="Tahoma"/>
      <w:sz w:val="16"/>
      <w:szCs w:val="16"/>
    </w:rPr>
  </w:style>
  <w:style w:type="character" w:styleId="BalloonTextChar" w:customStyle="1">
    <w:name w:val="Balloon Text Char"/>
    <w:link w:val="BalloonText"/>
    <w:rPr>
      <w:rFonts w:ascii="Tahoma" w:hAnsi="Tahoma" w:cs="Tahoma"/>
      <w:sz w:val="16"/>
      <w:szCs w:val="16"/>
      <w:lang w:val="en-US" w:eastAsia="en-US"/>
    </w:rPr>
  </w:style>
  <w:style w:type="character" w:styleId="HeaderChar" w:customStyle="1">
    <w:name w:val="Header Char"/>
    <w:link w:val="Header"/>
    <w:uiPriority w:val="99"/>
    <w:rPr>
      <w:sz w:val="24"/>
      <w:szCs w:val="24"/>
      <w:lang w:val="en-US" w:eastAsia="en-US"/>
    </w:rPr>
  </w:style>
  <w:style w:type="paragraph" w:styleId="PlainText">
    <w:name w:val="Plain Text"/>
    <w:basedOn w:val="Normal"/>
    <w:link w:val="PlainTextChar"/>
    <w:uiPriority w:val="99"/>
    <w:unhideWhenUsed/>
    <w:rPr>
      <w:rFonts w:ascii="Calibri" w:hAnsi="Calibri" w:eastAsia="Calibri"/>
      <w:sz w:val="22"/>
      <w:szCs w:val="21"/>
      <w:lang w:val="en-GB"/>
    </w:rPr>
  </w:style>
  <w:style w:type="character" w:styleId="PlainTextChar" w:customStyle="1">
    <w:name w:val="Plain Text Char"/>
    <w:link w:val="PlainText"/>
    <w:uiPriority w:val="99"/>
    <w:rPr>
      <w:rFonts w:ascii="Calibri" w:hAnsi="Calibri" w:eastAsia="Calibri"/>
      <w:sz w:val="22"/>
      <w:szCs w:val="21"/>
      <w:lang w:eastAsia="en-US"/>
    </w:rPr>
  </w:style>
  <w:style w:type="paragraph" w:styleId="Title">
    <w:name w:val="Title"/>
    <w:basedOn w:val="Normal"/>
    <w:link w:val="TitleChar"/>
    <w:qFormat/>
    <w:rsid w:val="00DD38C5"/>
    <w:pPr>
      <w:jc w:val="center"/>
    </w:pPr>
    <w:rPr>
      <w:rFonts w:ascii="Arial" w:hAnsi="Arial"/>
      <w:sz w:val="36"/>
      <w:szCs w:val="20"/>
      <w:lang w:val="en-GB"/>
    </w:rPr>
  </w:style>
  <w:style w:type="character" w:styleId="TitleChar" w:customStyle="1">
    <w:name w:val="Title Char"/>
    <w:link w:val="Title"/>
    <w:rsid w:val="00DD38C5"/>
    <w:rPr>
      <w:rFonts w:ascii="Arial" w:hAnsi="Arial"/>
      <w:sz w:val="36"/>
      <w:lang w:eastAsia="en-US"/>
    </w:rPr>
  </w:style>
  <w:style w:type="paragraph" w:styleId="BodyText2">
    <w:name w:val="Body Text 2"/>
    <w:basedOn w:val="Normal"/>
    <w:link w:val="BodyText2Char"/>
    <w:uiPriority w:val="99"/>
    <w:unhideWhenUsed/>
    <w:rsid w:val="00550A52"/>
    <w:pPr>
      <w:snapToGrid w:val="0"/>
    </w:pPr>
    <w:rPr>
      <w:rFonts w:ascii="Century Gothic" w:hAnsi="Century Gothic" w:eastAsia="Calibri"/>
      <w:color w:val="000000"/>
      <w:sz w:val="28"/>
      <w:szCs w:val="28"/>
      <w:lang w:val="en-GB"/>
    </w:rPr>
  </w:style>
  <w:style w:type="character" w:styleId="BodyText2Char" w:customStyle="1">
    <w:name w:val="Body Text 2 Char"/>
    <w:link w:val="BodyText2"/>
    <w:uiPriority w:val="99"/>
    <w:rsid w:val="00550A52"/>
    <w:rPr>
      <w:rFonts w:ascii="Century Gothic" w:hAnsi="Century Gothic" w:eastAsia="Calibri"/>
      <w:color w:val="000000"/>
      <w:sz w:val="28"/>
      <w:szCs w:val="28"/>
      <w:lang w:eastAsia="en-US"/>
    </w:rPr>
  </w:style>
  <w:style w:type="paragraph" w:styleId="BodyTextIndent">
    <w:name w:val="Body Text Indent"/>
    <w:basedOn w:val="Normal"/>
    <w:link w:val="BodyTextIndentChar"/>
    <w:rsid w:val="002B0742"/>
    <w:pPr>
      <w:spacing w:after="120"/>
      <w:ind w:left="283"/>
    </w:pPr>
  </w:style>
  <w:style w:type="character" w:styleId="BodyTextIndentChar" w:customStyle="1">
    <w:name w:val="Body Text Indent Char"/>
    <w:link w:val="BodyTextIndent"/>
    <w:rsid w:val="002B0742"/>
    <w:rPr>
      <w:sz w:val="24"/>
      <w:szCs w:val="24"/>
      <w:lang w:val="en-US" w:eastAsia="en-US"/>
    </w:rPr>
  </w:style>
  <w:style w:type="paragraph" w:styleId="BodyTextIndent3">
    <w:name w:val="Body Text Indent 3"/>
    <w:basedOn w:val="Normal"/>
    <w:link w:val="BodyTextIndent3Char"/>
    <w:rsid w:val="002B0742"/>
    <w:pPr>
      <w:spacing w:after="120"/>
      <w:ind w:left="283"/>
    </w:pPr>
    <w:rPr>
      <w:sz w:val="16"/>
      <w:szCs w:val="16"/>
    </w:rPr>
  </w:style>
  <w:style w:type="character" w:styleId="BodyTextIndent3Char" w:customStyle="1">
    <w:name w:val="Body Text Indent 3 Char"/>
    <w:link w:val="BodyTextIndent3"/>
    <w:rsid w:val="002B0742"/>
    <w:rPr>
      <w:sz w:val="16"/>
      <w:szCs w:val="16"/>
      <w:lang w:val="en-US" w:eastAsia="en-US"/>
    </w:rPr>
  </w:style>
  <w:style w:type="table" w:styleId="TableGrid1" w:customStyle="1">
    <w:name w:val="Table Grid1"/>
    <w:basedOn w:val="TableNormal"/>
    <w:next w:val="TableGrid"/>
    <w:uiPriority w:val="59"/>
    <w:rsid w:val="002B0742"/>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rsid w:val="002B074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DefinitionTerm" w:customStyle="1">
    <w:name w:val="Definition Term"/>
    <w:rsid w:val="004874E5"/>
    <w:rPr>
      <w:b/>
      <w:color w:val="auto"/>
    </w:rPr>
  </w:style>
  <w:style w:type="paragraph" w:styleId="ListBullet">
    <w:name w:val="List Bullet"/>
    <w:basedOn w:val="Normal"/>
    <w:rsid w:val="004874E5"/>
    <w:pPr>
      <w:numPr>
        <w:numId w:val="9"/>
      </w:numPr>
      <w:spacing w:after="120"/>
    </w:pPr>
    <w:rPr>
      <w:rFonts w:ascii="Calibri" w:hAnsi="Calibri"/>
      <w:sz w:val="22"/>
      <w:szCs w:val="20"/>
      <w:lang w:val="en-GB"/>
    </w:rPr>
  </w:style>
  <w:style w:type="paragraph" w:styleId="ListBullet2">
    <w:name w:val="List Bullet 2"/>
    <w:basedOn w:val="Normal"/>
    <w:rsid w:val="004874E5"/>
    <w:pPr>
      <w:numPr>
        <w:ilvl w:val="1"/>
        <w:numId w:val="9"/>
      </w:numPr>
      <w:spacing w:after="120"/>
    </w:pPr>
    <w:rPr>
      <w:rFonts w:ascii="Calibri" w:hAnsi="Calibri"/>
      <w:sz w:val="22"/>
      <w:szCs w:val="20"/>
      <w:lang w:val="en-GB"/>
    </w:rPr>
  </w:style>
  <w:style w:type="paragraph" w:styleId="Singlespaced" w:customStyle="1">
    <w:name w:val="Single spaced"/>
    <w:basedOn w:val="Normal"/>
    <w:rsid w:val="004874E5"/>
    <w:rPr>
      <w:rFonts w:ascii="Calibri" w:hAnsi="Calibri"/>
      <w:sz w:val="22"/>
      <w:szCs w:val="22"/>
      <w:lang w:val="en-GB"/>
    </w:rPr>
  </w:style>
  <w:style w:type="character" w:styleId="Notes" w:customStyle="1">
    <w:name w:val="Notes"/>
    <w:rsid w:val="004874E5"/>
    <w:rPr>
      <w:i/>
      <w:color w:val="FF00FF"/>
    </w:rPr>
  </w:style>
  <w:style w:type="paragraph" w:styleId="Default" w:customStyle="1">
    <w:name w:val="Default"/>
    <w:rsid w:val="004874E5"/>
    <w:pPr>
      <w:autoSpaceDE w:val="0"/>
      <w:autoSpaceDN w:val="0"/>
      <w:adjustRightInd w:val="0"/>
    </w:pPr>
    <w:rPr>
      <w:rFonts w:ascii="Calibri" w:hAnsi="Calibri" w:cs="Calibri"/>
      <w:color w:val="000000"/>
      <w:sz w:val="24"/>
      <w:szCs w:val="24"/>
      <w:lang w:val="en-GB" w:eastAsia="en-GB"/>
    </w:rPr>
  </w:style>
  <w:style w:type="character" w:styleId="UnresolvedMention">
    <w:name w:val="Unresolved Mention"/>
    <w:basedOn w:val="DefaultParagraphFont"/>
    <w:uiPriority w:val="99"/>
    <w:semiHidden/>
    <w:unhideWhenUsed/>
    <w:rsid w:val="009D2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9998">
      <w:bodyDiv w:val="1"/>
      <w:marLeft w:val="0"/>
      <w:marRight w:val="0"/>
      <w:marTop w:val="0"/>
      <w:marBottom w:val="0"/>
      <w:divBdr>
        <w:top w:val="none" w:sz="0" w:space="0" w:color="auto"/>
        <w:left w:val="none" w:sz="0" w:space="0" w:color="auto"/>
        <w:bottom w:val="none" w:sz="0" w:space="0" w:color="auto"/>
        <w:right w:val="none" w:sz="0" w:space="0" w:color="auto"/>
      </w:divBdr>
    </w:div>
    <w:div w:id="517357701">
      <w:bodyDiv w:val="1"/>
      <w:marLeft w:val="0"/>
      <w:marRight w:val="0"/>
      <w:marTop w:val="0"/>
      <w:marBottom w:val="0"/>
      <w:divBdr>
        <w:top w:val="none" w:sz="0" w:space="0" w:color="auto"/>
        <w:left w:val="none" w:sz="0" w:space="0" w:color="auto"/>
        <w:bottom w:val="none" w:sz="0" w:space="0" w:color="auto"/>
        <w:right w:val="none" w:sz="0" w:space="0" w:color="auto"/>
      </w:divBdr>
    </w:div>
    <w:div w:id="519003260">
      <w:bodyDiv w:val="1"/>
      <w:marLeft w:val="0"/>
      <w:marRight w:val="0"/>
      <w:marTop w:val="0"/>
      <w:marBottom w:val="0"/>
      <w:divBdr>
        <w:top w:val="none" w:sz="0" w:space="0" w:color="auto"/>
        <w:left w:val="none" w:sz="0" w:space="0" w:color="auto"/>
        <w:bottom w:val="none" w:sz="0" w:space="0" w:color="auto"/>
        <w:right w:val="none" w:sz="0" w:space="0" w:color="auto"/>
      </w:divBdr>
    </w:div>
    <w:div w:id="717434911">
      <w:bodyDiv w:val="1"/>
      <w:marLeft w:val="0"/>
      <w:marRight w:val="0"/>
      <w:marTop w:val="0"/>
      <w:marBottom w:val="0"/>
      <w:divBdr>
        <w:top w:val="none" w:sz="0" w:space="0" w:color="auto"/>
        <w:left w:val="none" w:sz="0" w:space="0" w:color="auto"/>
        <w:bottom w:val="none" w:sz="0" w:space="0" w:color="auto"/>
        <w:right w:val="none" w:sz="0" w:space="0" w:color="auto"/>
      </w:divBdr>
      <w:divsChild>
        <w:div w:id="1077901144">
          <w:marLeft w:val="0"/>
          <w:marRight w:val="0"/>
          <w:marTop w:val="0"/>
          <w:marBottom w:val="0"/>
          <w:divBdr>
            <w:top w:val="none" w:sz="0" w:space="0" w:color="auto"/>
            <w:left w:val="none" w:sz="0" w:space="0" w:color="auto"/>
            <w:bottom w:val="none" w:sz="0" w:space="0" w:color="auto"/>
            <w:right w:val="none" w:sz="0" w:space="0" w:color="auto"/>
          </w:divBdr>
        </w:div>
        <w:div w:id="623847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header3.xml.rels>&#65279;<?xml version="1.0" encoding="utf-8"?><Relationships xmlns="http://schemas.openxmlformats.org/package/2006/relationships"><Relationship Type="http://schemas.openxmlformats.org/officeDocument/2006/relationships/image" Target="/media/image5.jpg" Id="Rab8ce932927643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5E2F54F5BA8E4590C0373B7B8F235B" ma:contentTypeVersion="15" ma:contentTypeDescription="Create a new document." ma:contentTypeScope="" ma:versionID="bd794358bbc2cc1f0ef6a8ac6dc09a64">
  <xsd:schema xmlns:xsd="http://www.w3.org/2001/XMLSchema" xmlns:xs="http://www.w3.org/2001/XMLSchema" xmlns:p="http://schemas.microsoft.com/office/2006/metadata/properties" xmlns:ns2="6206458a-52d8-444c-b080-20b64e2afc49" xmlns:ns3="399d23bf-f0cc-4d88-b586-0ac5f76d1235" targetNamespace="http://schemas.microsoft.com/office/2006/metadata/properties" ma:root="true" ma:fieldsID="e5a29d00ea007b66bb57fa53382ea9c3" ns2:_="" ns3:_="">
    <xsd:import namespace="6206458a-52d8-444c-b080-20b64e2afc49"/>
    <xsd:import namespace="399d23bf-f0cc-4d88-b586-0ac5f76d12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6458a-52d8-444c-b080-20b64e2af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92411d2-1b81-49ba-9860-0440316026f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9d23bf-f0cc-4d88-b586-0ac5f76d123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70fbdf6-b513-45f1-801a-9e42c8656f4d}" ma:internalName="TaxCatchAll" ma:showField="CatchAllData" ma:web="399d23bf-f0cc-4d88-b586-0ac5f76d123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399d23bf-f0cc-4d88-b586-0ac5f76d1235">
      <UserInfo>
        <DisplayName>Pippa Mander</DisplayName>
        <AccountId>141</AccountId>
        <AccountType/>
      </UserInfo>
    </SharedWithUsers>
    <TaxCatchAll xmlns="399d23bf-f0cc-4d88-b586-0ac5f76d1235" xsi:nil="true"/>
    <lcf76f155ced4ddcb4097134ff3c332f xmlns="6206458a-52d8-444c-b080-20b64e2afc49">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9A605-E892-4D1C-9ACC-D399BB1171DF}">
  <ds:schemaRefs>
    <ds:schemaRef ds:uri="http://schemas.microsoft.com/sharepoint/v3/contenttype/forms"/>
  </ds:schemaRefs>
</ds:datastoreItem>
</file>

<file path=customXml/itemProps2.xml><?xml version="1.0" encoding="utf-8"?>
<ds:datastoreItem xmlns:ds="http://schemas.openxmlformats.org/officeDocument/2006/customXml" ds:itemID="{F85F7234-6CA2-4A72-91B2-CEF61A56F041}"/>
</file>

<file path=customXml/itemProps3.xml><?xml version="1.0" encoding="utf-8"?>
<ds:datastoreItem xmlns:ds="http://schemas.openxmlformats.org/officeDocument/2006/customXml" ds:itemID="{C7B9B202-A09A-4C65-9064-A0C6C3C073B9}">
  <ds:schemaRefs>
    <ds:schemaRef ds:uri="http://schemas.microsoft.com/office/2006/metadata/longProperties"/>
  </ds:schemaRefs>
</ds:datastoreItem>
</file>

<file path=customXml/itemProps4.xml><?xml version="1.0" encoding="utf-8"?>
<ds:datastoreItem xmlns:ds="http://schemas.openxmlformats.org/officeDocument/2006/customXml" ds:itemID="{E2F7776A-5BD7-4259-8E8C-0BAD5804AFA9}">
  <ds:schemaRefs>
    <ds:schemaRef ds:uri="http://schemas.microsoft.com/office/2006/metadata/properties"/>
    <ds:schemaRef ds:uri="http://schemas.microsoft.com/office/infopath/2007/PartnerControls"/>
    <ds:schemaRef ds:uri="c8b9dd79-29b4-4ade-ae36-e8d62e9241bf"/>
    <ds:schemaRef ds:uri="f16a0fa9-68fe-4143-a8f9-abf95ffde5ea"/>
  </ds:schemaRefs>
</ds:datastoreItem>
</file>

<file path=customXml/itemProps5.xml><?xml version="1.0" encoding="utf-8"?>
<ds:datastoreItem xmlns:ds="http://schemas.openxmlformats.org/officeDocument/2006/customXml" ds:itemID="{D14B80D3-A977-4CAD-B769-1E80549B417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BRISTOL CITY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BEYOND PREVIOUS EXPECTATIONS</dc:title>
  <dc:subject/>
  <dc:creator>CSS IT Schools</dc:creator>
  <cp:keywords/>
  <cp:lastModifiedBy>Rob Skelton</cp:lastModifiedBy>
  <cp:revision>4</cp:revision>
  <cp:lastPrinted>2024-09-09T08:38:00Z</cp:lastPrinted>
  <dcterms:created xsi:type="dcterms:W3CDTF">2024-09-09T20:19:00Z</dcterms:created>
  <dcterms:modified xsi:type="dcterms:W3CDTF">2024-09-20T07:45:22Z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Pippa Mander</vt:lpwstr>
  </property>
  <property fmtid="{D5CDD505-2E9C-101B-9397-08002B2CF9AE}" pid="3" name="SharedWithUsers">
    <vt:lpwstr>141;#Pippa Mander</vt:lpwstr>
  </property>
  <property fmtid="{D5CDD505-2E9C-101B-9397-08002B2CF9AE}" pid="4" name="TaxCatchAll">
    <vt:lpwstr/>
  </property>
  <property fmtid="{D5CDD505-2E9C-101B-9397-08002B2CF9AE}" pid="5" name="lcf76f155ced4ddcb4097134ff3c332f">
    <vt:lpwstr/>
  </property>
  <property fmtid="{D5CDD505-2E9C-101B-9397-08002B2CF9AE}" pid="6" name="ContentTypeId">
    <vt:lpwstr>0x010100C85E2F54F5BA8E4590C0373B7B8F235B</vt:lpwstr>
  </property>
  <property fmtid="{D5CDD505-2E9C-101B-9397-08002B2CF9AE}" pid="7" name="MediaServiceImageTags">
    <vt:lpwstr/>
  </property>
</Properties>
</file>